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p>
    <w:p w:rsidR="008D11AC" w:rsidP="008D11AC">
      <w:pPr>
        <w:spacing w:line="480" w:lineRule="auto"/>
        <w:jc w:val="center"/>
      </w:pPr>
      <w:r>
        <w:t>Therapeutic Factors</w:t>
      </w:r>
    </w:p>
    <w:p w:rsidR="008D11AC" w:rsidP="008D11AC">
      <w:pPr>
        <w:spacing w:line="480" w:lineRule="auto"/>
        <w:jc w:val="center"/>
      </w:pPr>
      <w:r>
        <w:t>Name</w:t>
      </w:r>
    </w:p>
    <w:p w:rsidR="008D11AC" w:rsidP="008D11AC">
      <w:pPr>
        <w:spacing w:line="480" w:lineRule="auto"/>
        <w:jc w:val="center"/>
      </w:pPr>
      <w:r>
        <w:t xml:space="preserve">Institution </w:t>
      </w:r>
    </w:p>
    <w:p w:rsidR="008D11AC" w:rsidP="008D11AC">
      <w:pPr>
        <w:spacing w:line="480" w:lineRule="auto"/>
        <w:jc w:val="center"/>
      </w:pPr>
      <w:r>
        <w:t xml:space="preserve">Date </w:t>
      </w:r>
    </w:p>
    <w:p w:rsidR="008D11AC" w:rsidP="008D11AC">
      <w:pPr>
        <w:spacing w:line="480" w:lineRule="auto"/>
        <w:jc w:val="center"/>
      </w:pPr>
    </w:p>
    <w:p w:rsidR="008D11AC" w:rsidP="008D11AC">
      <w:pPr>
        <w:spacing w:line="480" w:lineRule="auto"/>
        <w:jc w:val="center"/>
      </w:pPr>
    </w:p>
    <w:p w:rsidR="006C43B9" w:rsidP="008D11AC">
      <w:pPr>
        <w:spacing w:line="480" w:lineRule="auto"/>
        <w:jc w:val="center"/>
      </w:pPr>
      <w:r>
        <w:t>Therapeutic Factors</w:t>
      </w:r>
    </w:p>
    <w:p w:rsidR="00080200" w:rsidP="008D11AC">
      <w:pPr>
        <w:spacing w:line="480" w:lineRule="auto"/>
        <w:ind w:firstLine="720"/>
        <w:rPr>
          <w:iCs/>
          <w:color w:val="000000"/>
          <w:szCs w:val="24"/>
          <w:shd w:val="clear" w:color="auto" w:fill="FFFFFF"/>
        </w:rPr>
      </w:pPr>
      <w:r>
        <w:rPr>
          <w:szCs w:val="24"/>
        </w:rPr>
        <w:t xml:space="preserve">Irvin </w:t>
      </w:r>
      <w:r>
        <w:rPr>
          <w:szCs w:val="24"/>
        </w:rPr>
        <w:t>Yalom</w:t>
      </w:r>
      <w:r>
        <w:rPr>
          <w:szCs w:val="24"/>
        </w:rPr>
        <w:t xml:space="preserve"> established eleven</w:t>
      </w:r>
      <w:r w:rsidRPr="00BB6034" w:rsidR="006C00DD">
        <w:rPr>
          <w:szCs w:val="24"/>
        </w:rPr>
        <w:t xml:space="preserve"> therapeutic factors while </w:t>
      </w:r>
      <w:r w:rsidRPr="00BB6034" w:rsidR="00BB6034">
        <w:rPr>
          <w:szCs w:val="24"/>
        </w:rPr>
        <w:t xml:space="preserve">pursuing </w:t>
      </w:r>
      <w:r w:rsidRPr="00BB6034" w:rsidR="00BB6034">
        <w:rPr>
          <w:iCs/>
          <w:color w:val="000000"/>
          <w:szCs w:val="24"/>
          <w:shd w:val="clear" w:color="auto" w:fill="FFFFFF"/>
        </w:rPr>
        <w:t>the Theory and Practice of Group Psychotherapy</w:t>
      </w:r>
      <w:r w:rsidR="00BB6034">
        <w:rPr>
          <w:iCs/>
          <w:color w:val="000000"/>
          <w:szCs w:val="24"/>
          <w:shd w:val="clear" w:color="auto" w:fill="FFFFFF"/>
        </w:rPr>
        <w:t xml:space="preserve"> class. Each of the aspects contributes significant</w:t>
      </w:r>
      <w:r w:rsidR="001C4980">
        <w:rPr>
          <w:iCs/>
          <w:color w:val="000000"/>
          <w:szCs w:val="24"/>
          <w:shd w:val="clear" w:color="auto" w:fill="FFFFFF"/>
        </w:rPr>
        <w:t>ly to patients battling with domestic violence</w:t>
      </w:r>
      <w:r w:rsidR="00136A7F">
        <w:rPr>
          <w:iCs/>
          <w:color w:val="000000"/>
          <w:szCs w:val="24"/>
          <w:shd w:val="clear" w:color="auto" w:fill="FFFFFF"/>
        </w:rPr>
        <w:t>, and are applied in group interventions</w:t>
      </w:r>
      <w:r w:rsidR="000E1A0A">
        <w:rPr>
          <w:iCs/>
          <w:color w:val="000000"/>
          <w:szCs w:val="24"/>
          <w:shd w:val="clear" w:color="auto" w:fill="FFFFFF"/>
        </w:rPr>
        <w:t xml:space="preserve"> (</w:t>
      </w:r>
      <w:r w:rsidR="000E1A0A">
        <w:rPr>
          <w:rFonts w:eastAsia="Times New Roman"/>
          <w:szCs w:val="24"/>
        </w:rPr>
        <w:t>Waldo,</w:t>
      </w:r>
      <w:r w:rsidRPr="001C4980" w:rsidR="000E1A0A">
        <w:rPr>
          <w:rFonts w:eastAsia="Times New Roman"/>
          <w:szCs w:val="24"/>
        </w:rPr>
        <w:t xml:space="preserve"> </w:t>
      </w:r>
      <w:r w:rsidRPr="001C4980" w:rsidR="000E1A0A">
        <w:rPr>
          <w:rFonts w:eastAsia="Times New Roman"/>
          <w:szCs w:val="24"/>
        </w:rPr>
        <w:t>Kerne</w:t>
      </w:r>
      <w:r w:rsidR="000E1A0A">
        <w:rPr>
          <w:rFonts w:eastAsia="Times New Roman"/>
          <w:szCs w:val="24"/>
        </w:rPr>
        <w:t xml:space="preserve">, &amp; Van Horn </w:t>
      </w:r>
      <w:r w:rsidR="000E1A0A">
        <w:rPr>
          <w:rFonts w:eastAsia="Times New Roman"/>
          <w:szCs w:val="24"/>
        </w:rPr>
        <w:t>Kerrne</w:t>
      </w:r>
      <w:r w:rsidR="000E1A0A">
        <w:rPr>
          <w:rFonts w:eastAsia="Times New Roman"/>
          <w:szCs w:val="24"/>
        </w:rPr>
        <w:t xml:space="preserve">, </w:t>
      </w:r>
      <w:r w:rsidRPr="001C4980" w:rsidR="000E1A0A">
        <w:rPr>
          <w:rFonts w:eastAsia="Times New Roman"/>
          <w:szCs w:val="24"/>
        </w:rPr>
        <w:t>2007)</w:t>
      </w:r>
      <w:r w:rsidR="00136A7F">
        <w:rPr>
          <w:iCs/>
          <w:color w:val="000000"/>
          <w:szCs w:val="24"/>
          <w:shd w:val="clear" w:color="auto" w:fill="FFFFFF"/>
        </w:rPr>
        <w:t>.</w:t>
      </w:r>
      <w:r>
        <w:rPr>
          <w:iCs/>
          <w:color w:val="000000"/>
          <w:szCs w:val="24"/>
          <w:shd w:val="clear" w:color="auto" w:fill="FFFFFF"/>
        </w:rPr>
        <w:t xml:space="preserve"> Importantly, one may opt to </w:t>
      </w:r>
      <w:r w:rsidR="000E1A0A">
        <w:rPr>
          <w:iCs/>
          <w:color w:val="000000"/>
          <w:szCs w:val="24"/>
          <w:shd w:val="clear" w:color="auto" w:fill="FFFFFF"/>
        </w:rPr>
        <w:t xml:space="preserve">resolve the issues by </w:t>
      </w:r>
      <w:r>
        <w:rPr>
          <w:iCs/>
          <w:color w:val="000000"/>
          <w:szCs w:val="24"/>
          <w:shd w:val="clear" w:color="auto" w:fill="FFFFFF"/>
        </w:rPr>
        <w:t>pick</w:t>
      </w:r>
      <w:r w:rsidR="000E1A0A">
        <w:rPr>
          <w:iCs/>
          <w:color w:val="000000"/>
          <w:szCs w:val="24"/>
          <w:shd w:val="clear" w:color="auto" w:fill="FFFFFF"/>
        </w:rPr>
        <w:t>ing</w:t>
      </w:r>
      <w:r>
        <w:rPr>
          <w:iCs/>
          <w:color w:val="000000"/>
          <w:szCs w:val="24"/>
          <w:shd w:val="clear" w:color="auto" w:fill="FFFFFF"/>
        </w:rPr>
        <w:t xml:space="preserve"> insti</w:t>
      </w:r>
      <w:r w:rsidR="00977AC6">
        <w:rPr>
          <w:iCs/>
          <w:color w:val="000000"/>
          <w:szCs w:val="24"/>
          <w:shd w:val="clear" w:color="auto" w:fill="FFFFFF"/>
        </w:rPr>
        <w:t>llation of hope and imparting</w:t>
      </w:r>
      <w:r w:rsidR="000E1A0A">
        <w:rPr>
          <w:iCs/>
          <w:color w:val="000000"/>
          <w:szCs w:val="24"/>
          <w:shd w:val="clear" w:color="auto" w:fill="FFFFFF"/>
        </w:rPr>
        <w:t xml:space="preserve"> of information to the victims. </w:t>
      </w:r>
      <w:r w:rsidR="000E1A0A">
        <w:rPr>
          <w:szCs w:val="24"/>
          <w:shd w:val="clear" w:color="auto" w:fill="FFFFFF"/>
        </w:rPr>
        <w:t>LeCouteur</w:t>
      </w:r>
      <w:r w:rsidR="000E1A0A">
        <w:rPr>
          <w:szCs w:val="24"/>
          <w:shd w:val="clear" w:color="auto" w:fill="FFFFFF"/>
        </w:rPr>
        <w:t xml:space="preserve"> </w:t>
      </w:r>
      <w:r w:rsidR="000E1A0A">
        <w:rPr>
          <w:szCs w:val="24"/>
          <w:shd w:val="clear" w:color="auto" w:fill="FFFFFF"/>
        </w:rPr>
        <w:t xml:space="preserve">&amp; </w:t>
      </w:r>
      <w:r w:rsidR="000E1A0A">
        <w:rPr>
          <w:szCs w:val="24"/>
          <w:shd w:val="clear" w:color="auto" w:fill="FFFFFF"/>
        </w:rPr>
        <w:t>Oxlad</w:t>
      </w:r>
      <w:r w:rsidR="000E1A0A">
        <w:rPr>
          <w:szCs w:val="24"/>
          <w:shd w:val="clear" w:color="auto" w:fill="FFFFFF"/>
        </w:rPr>
        <w:t xml:space="preserve"> (</w:t>
      </w:r>
      <w:r w:rsidR="000E1A0A">
        <w:rPr>
          <w:szCs w:val="24"/>
          <w:shd w:val="clear" w:color="auto" w:fill="FFFFFF"/>
        </w:rPr>
        <w:t>2017</w:t>
      </w:r>
      <w:r w:rsidRPr="001C4980" w:rsidR="000E1A0A">
        <w:rPr>
          <w:szCs w:val="24"/>
          <w:shd w:val="clear" w:color="auto" w:fill="FFFFFF"/>
        </w:rPr>
        <w:t>)</w:t>
      </w:r>
      <w:r w:rsidR="000E1A0A">
        <w:rPr>
          <w:szCs w:val="24"/>
          <w:shd w:val="clear" w:color="auto" w:fill="FFFFFF"/>
        </w:rPr>
        <w:t xml:space="preserve"> suggests that it</w:t>
      </w:r>
      <w:r>
        <w:rPr>
          <w:iCs/>
          <w:color w:val="000000"/>
          <w:szCs w:val="24"/>
          <w:shd w:val="clear" w:color="auto" w:fill="FFFFFF"/>
        </w:rPr>
        <w:t xml:space="preserve"> would </w:t>
      </w:r>
      <w:r w:rsidR="000E1A0A">
        <w:rPr>
          <w:iCs/>
          <w:color w:val="000000"/>
          <w:szCs w:val="24"/>
          <w:shd w:val="clear" w:color="auto" w:fill="FFFFFF"/>
        </w:rPr>
        <w:t xml:space="preserve">be </w:t>
      </w:r>
      <w:r>
        <w:rPr>
          <w:iCs/>
          <w:color w:val="000000"/>
          <w:szCs w:val="24"/>
          <w:shd w:val="clear" w:color="auto" w:fill="FFFFFF"/>
        </w:rPr>
        <w:t xml:space="preserve">vital to impact faith to persons struggling with domestic-centered violence since they feel overwhelmed by their failure in addition to being defeated by life situations. As a consequence, it is helpful for </w:t>
      </w:r>
      <w:r w:rsidR="005B222B">
        <w:rPr>
          <w:iCs/>
          <w:color w:val="000000"/>
          <w:szCs w:val="24"/>
          <w:shd w:val="clear" w:color="auto" w:fill="FFFFFF"/>
        </w:rPr>
        <w:t>the physiologist to give such individuals hope for them to feel appreciated and seeing the probability for a better future outcome</w:t>
      </w:r>
      <w:r w:rsidR="000E1A0A">
        <w:rPr>
          <w:iCs/>
          <w:color w:val="000000"/>
          <w:szCs w:val="24"/>
          <w:shd w:val="clear" w:color="auto" w:fill="FFFFFF"/>
        </w:rPr>
        <w:t xml:space="preserve"> (</w:t>
      </w:r>
      <w:r w:rsidR="000E1A0A">
        <w:rPr>
          <w:szCs w:val="24"/>
          <w:shd w:val="clear" w:color="auto" w:fill="FFFFFF"/>
        </w:rPr>
        <w:t>LeCouteur</w:t>
      </w:r>
      <w:r w:rsidR="000E1A0A">
        <w:rPr>
          <w:szCs w:val="24"/>
          <w:shd w:val="clear" w:color="auto" w:fill="FFFFFF"/>
        </w:rPr>
        <w:t xml:space="preserve"> </w:t>
      </w:r>
      <w:r w:rsidR="000E1A0A">
        <w:rPr>
          <w:szCs w:val="24"/>
          <w:shd w:val="clear" w:color="auto" w:fill="FFFFFF"/>
        </w:rPr>
        <w:t xml:space="preserve">&amp; </w:t>
      </w:r>
      <w:r w:rsidR="000E1A0A">
        <w:rPr>
          <w:szCs w:val="24"/>
          <w:shd w:val="clear" w:color="auto" w:fill="FFFFFF"/>
        </w:rPr>
        <w:t>Oxlad</w:t>
      </w:r>
      <w:r w:rsidR="000E1A0A">
        <w:rPr>
          <w:szCs w:val="24"/>
          <w:shd w:val="clear" w:color="auto" w:fill="FFFFFF"/>
        </w:rPr>
        <w:t xml:space="preserve">, </w:t>
      </w:r>
      <w:r w:rsidR="000E1A0A">
        <w:rPr>
          <w:szCs w:val="24"/>
          <w:shd w:val="clear" w:color="auto" w:fill="FFFFFF"/>
        </w:rPr>
        <w:t>2017</w:t>
      </w:r>
      <w:r w:rsidRPr="001C4980" w:rsidR="000E1A0A">
        <w:rPr>
          <w:szCs w:val="24"/>
          <w:shd w:val="clear" w:color="auto" w:fill="FFFFFF"/>
        </w:rPr>
        <w:t>)</w:t>
      </w:r>
      <w:r w:rsidR="005B222B">
        <w:rPr>
          <w:iCs/>
          <w:color w:val="000000"/>
          <w:szCs w:val="24"/>
          <w:shd w:val="clear" w:color="auto" w:fill="FFFFFF"/>
        </w:rPr>
        <w:t>.</w:t>
      </w:r>
      <w:r w:rsidR="007C5C54">
        <w:rPr>
          <w:iCs/>
          <w:color w:val="000000"/>
          <w:szCs w:val="24"/>
          <w:shd w:val="clear" w:color="auto" w:fill="FFFFFF"/>
        </w:rPr>
        <w:t xml:space="preserve"> Once domestic violence victims interact in groups, they get to know other severe challenges faced by their peers, which in turn acts as encouragement.  
</w:t>
      </w:r>
    </w:p>
    <w:p w:rsidR="003E7C23" w:rsidP="008D11AC">
      <w:pPr>
        <w:spacing w:line="480" w:lineRule="auto"/>
        <w:ind w:firstLine="720"/>
        <w:rPr>
          <w:iCs/>
          <w:color w:val="000000"/>
          <w:szCs w:val="24"/>
          <w:shd w:val="clear" w:color="auto" w:fill="FFFFFF"/>
        </w:rPr>
      </w:pPr>
      <w:r>
        <w:rPr>
          <w:iCs/>
          <w:color w:val="000000"/>
          <w:szCs w:val="24"/>
          <w:shd w:val="clear" w:color="auto" w:fill="FFFFFF"/>
        </w:rPr>
        <w:t>Imparting information to the victims is</w:t>
      </w:r>
      <w:r w:rsidR="00080200">
        <w:rPr>
          <w:iCs/>
          <w:color w:val="000000"/>
          <w:szCs w:val="24"/>
          <w:shd w:val="clear" w:color="auto" w:fill="FFFFFF"/>
        </w:rPr>
        <w:t xml:space="preserve"> yet another therapeutic factor</w:t>
      </w:r>
      <w:r w:rsidR="00576BDB">
        <w:rPr>
          <w:iCs/>
          <w:color w:val="000000"/>
          <w:szCs w:val="24"/>
          <w:shd w:val="clear" w:color="auto" w:fill="FFFFFF"/>
        </w:rPr>
        <w:t xml:space="preserve">. Once a domestic violence </w:t>
      </w:r>
      <w:r w:rsidR="008D2898">
        <w:rPr>
          <w:iCs/>
          <w:color w:val="000000"/>
          <w:szCs w:val="24"/>
          <w:shd w:val="clear" w:color="auto" w:fill="FFFFFF"/>
        </w:rPr>
        <w:t>victim is exposed to a group, they get information and tactics on how to get through different life situations</w:t>
      </w:r>
      <w:r w:rsidR="000E1A0A">
        <w:rPr>
          <w:iCs/>
          <w:color w:val="000000"/>
          <w:szCs w:val="24"/>
          <w:shd w:val="clear" w:color="auto" w:fill="FFFFFF"/>
        </w:rPr>
        <w:t xml:space="preserve"> </w:t>
      </w:r>
      <w:r w:rsidR="000E1A0A">
        <w:rPr>
          <w:iCs/>
          <w:color w:val="000000"/>
          <w:szCs w:val="24"/>
          <w:shd w:val="clear" w:color="auto" w:fill="FFFFFF"/>
        </w:rPr>
        <w:t>(</w:t>
      </w:r>
      <w:r w:rsidR="000E1A0A">
        <w:rPr>
          <w:rFonts w:eastAsia="Times New Roman"/>
          <w:szCs w:val="24"/>
        </w:rPr>
        <w:t>Waldo,</w:t>
      </w:r>
      <w:r w:rsidRPr="001C4980" w:rsidR="000E1A0A">
        <w:rPr>
          <w:rFonts w:eastAsia="Times New Roman"/>
          <w:szCs w:val="24"/>
        </w:rPr>
        <w:t xml:space="preserve"> </w:t>
      </w:r>
      <w:r w:rsidRPr="001C4980" w:rsidR="000E1A0A">
        <w:rPr>
          <w:rFonts w:eastAsia="Times New Roman"/>
          <w:szCs w:val="24"/>
        </w:rPr>
        <w:t>Kerne</w:t>
      </w:r>
      <w:r w:rsidR="000E1A0A">
        <w:rPr>
          <w:rFonts w:eastAsia="Times New Roman"/>
          <w:szCs w:val="24"/>
        </w:rPr>
        <w:t xml:space="preserve">, &amp; Van Horn </w:t>
      </w:r>
      <w:r w:rsidR="000E1A0A">
        <w:rPr>
          <w:rFonts w:eastAsia="Times New Roman"/>
          <w:szCs w:val="24"/>
        </w:rPr>
        <w:t>Kerrne</w:t>
      </w:r>
      <w:r w:rsidR="000E1A0A">
        <w:rPr>
          <w:rFonts w:eastAsia="Times New Roman"/>
          <w:szCs w:val="24"/>
        </w:rPr>
        <w:t xml:space="preserve">, </w:t>
      </w:r>
      <w:r w:rsidRPr="001C4980" w:rsidR="000E1A0A">
        <w:rPr>
          <w:rFonts w:eastAsia="Times New Roman"/>
          <w:szCs w:val="24"/>
        </w:rPr>
        <w:t>2007)</w:t>
      </w:r>
      <w:r w:rsidR="008D2898">
        <w:rPr>
          <w:iCs/>
          <w:color w:val="000000"/>
          <w:szCs w:val="24"/>
          <w:shd w:val="clear" w:color="auto" w:fill="FFFFFF"/>
        </w:rPr>
        <w:t>. Again, getting engaged in a group contributes significantly to boosting the understanding of the victims since they can reflect on what they learned while interacting. While in a group, the individuals share their personal experiences</w:t>
      </w:r>
      <w:r w:rsidR="00B02F2F">
        <w:rPr>
          <w:iCs/>
          <w:color w:val="000000"/>
          <w:szCs w:val="24"/>
          <w:shd w:val="clear" w:color="auto" w:fill="FFFFFF"/>
        </w:rPr>
        <w:t>, which acts as a motivation to their peers. Importantly, the shared experiences impact their lives positively because they can apply what the partners did to resolve domestic violence issues</w:t>
      </w:r>
      <w:r w:rsidR="000E1A0A">
        <w:rPr>
          <w:iCs/>
          <w:color w:val="000000"/>
          <w:szCs w:val="24"/>
          <w:shd w:val="clear" w:color="auto" w:fill="FFFFFF"/>
        </w:rPr>
        <w:t xml:space="preserve"> </w:t>
      </w:r>
      <w:r w:rsidR="000E1A0A">
        <w:rPr>
          <w:iCs/>
          <w:color w:val="000000"/>
          <w:szCs w:val="24"/>
          <w:shd w:val="clear" w:color="auto" w:fill="FFFFFF"/>
        </w:rPr>
        <w:t>(</w:t>
      </w:r>
      <w:r w:rsidR="000E1A0A">
        <w:rPr>
          <w:szCs w:val="24"/>
          <w:shd w:val="clear" w:color="auto" w:fill="FFFFFF"/>
        </w:rPr>
        <w:t>LeCouteur</w:t>
      </w:r>
      <w:r w:rsidR="000E1A0A">
        <w:rPr>
          <w:szCs w:val="24"/>
          <w:shd w:val="clear" w:color="auto" w:fill="FFFFFF"/>
        </w:rPr>
        <w:t xml:space="preserve"> &amp; </w:t>
      </w:r>
      <w:r w:rsidR="000E1A0A">
        <w:rPr>
          <w:szCs w:val="24"/>
          <w:shd w:val="clear" w:color="auto" w:fill="FFFFFF"/>
        </w:rPr>
        <w:t>Oxlad</w:t>
      </w:r>
      <w:r w:rsidR="000E1A0A">
        <w:rPr>
          <w:szCs w:val="24"/>
          <w:shd w:val="clear" w:color="auto" w:fill="FFFFFF"/>
        </w:rPr>
        <w:t>, 2017</w:t>
      </w:r>
      <w:r w:rsidRPr="001C4980" w:rsidR="000E1A0A">
        <w:rPr>
          <w:szCs w:val="24"/>
          <w:shd w:val="clear" w:color="auto" w:fill="FFFFFF"/>
        </w:rPr>
        <w:t>)</w:t>
      </w:r>
      <w:r w:rsidR="000E1A0A">
        <w:rPr>
          <w:iCs/>
          <w:color w:val="000000"/>
          <w:szCs w:val="24"/>
          <w:shd w:val="clear" w:color="auto" w:fill="FFFFFF"/>
        </w:rPr>
        <w:t>.</w:t>
      </w:r>
      <w:r w:rsidR="00B02F2F">
        <w:rPr>
          <w:iCs/>
          <w:color w:val="000000"/>
          <w:szCs w:val="24"/>
          <w:shd w:val="clear" w:color="auto" w:fill="FFFFFF"/>
        </w:rPr>
        <w:t xml:space="preserve"> It is through mutual sharing of experiences that the victims will acquire positive energy hence attaining a positive change.  </w:t>
      </w:r>
      <w:r w:rsidR="00080200">
        <w:rPr>
          <w:iCs/>
          <w:color w:val="000000"/>
          <w:szCs w:val="24"/>
          <w:shd w:val="clear" w:color="auto" w:fill="FFFFFF"/>
        </w:rPr>
        <w:t xml:space="preserve"> </w:t>
      </w:r>
    </w:p>
    <w:p w:rsidR="00766FB9" w:rsidP="008D11AC">
      <w:pPr>
        <w:spacing w:line="480" w:lineRule="auto"/>
        <w:ind w:firstLine="720"/>
        <w:rPr>
          <w:rFonts w:eastAsia="Times New Roman"/>
          <w:szCs w:val="24"/>
        </w:rPr>
      </w:pPr>
      <w:r w:rsidRPr="004F7C3A">
        <w:rPr>
          <w:rFonts w:eastAsia="Times New Roman"/>
          <w:szCs w:val="24"/>
        </w:rPr>
        <w:t>Guidance</w:t>
      </w:r>
      <w:r>
        <w:rPr>
          <w:rFonts w:eastAsia="Times New Roman"/>
          <w:szCs w:val="24"/>
        </w:rPr>
        <w:t xml:space="preserve"> group leadership and </w:t>
      </w:r>
      <w:r w:rsidRPr="004F7C3A">
        <w:rPr>
          <w:rFonts w:eastAsia="Times New Roman"/>
          <w:szCs w:val="24"/>
        </w:rPr>
        <w:t>counseling group leadership approach</w:t>
      </w:r>
      <w:r>
        <w:rPr>
          <w:rFonts w:eastAsia="Times New Roman"/>
          <w:szCs w:val="24"/>
        </w:rPr>
        <w:t xml:space="preserve">es are primarily used to provide persons battling with similar issues a platform to interact and share their </w:t>
      </w:r>
      <w:r>
        <w:rPr>
          <w:rFonts w:eastAsia="Times New Roman"/>
          <w:szCs w:val="24"/>
        </w:rPr>
        <w:t>experiences. However, the two methods tend to differ in various instances</w:t>
      </w:r>
      <w:r w:rsidR="000E1A0A">
        <w:rPr>
          <w:rFonts w:eastAsia="Times New Roman"/>
          <w:szCs w:val="24"/>
        </w:rPr>
        <w:t xml:space="preserve"> </w:t>
      </w:r>
      <w:r w:rsidR="000E1A0A">
        <w:rPr>
          <w:iCs/>
          <w:color w:val="000000"/>
          <w:szCs w:val="24"/>
          <w:shd w:val="clear" w:color="auto" w:fill="FFFFFF"/>
        </w:rPr>
        <w:t>(</w:t>
      </w:r>
      <w:r w:rsidR="000E1A0A">
        <w:rPr>
          <w:szCs w:val="24"/>
          <w:shd w:val="clear" w:color="auto" w:fill="FFFFFF"/>
        </w:rPr>
        <w:t>LeCouteur</w:t>
      </w:r>
      <w:r w:rsidR="000E1A0A">
        <w:rPr>
          <w:szCs w:val="24"/>
          <w:shd w:val="clear" w:color="auto" w:fill="FFFFFF"/>
        </w:rPr>
        <w:t xml:space="preserve"> &amp; </w:t>
      </w:r>
      <w:r w:rsidR="000E1A0A">
        <w:rPr>
          <w:szCs w:val="24"/>
          <w:shd w:val="clear" w:color="auto" w:fill="FFFFFF"/>
        </w:rPr>
        <w:t>Oxlad</w:t>
      </w:r>
      <w:r w:rsidR="000E1A0A">
        <w:rPr>
          <w:szCs w:val="24"/>
          <w:shd w:val="clear" w:color="auto" w:fill="FFFFFF"/>
        </w:rPr>
        <w:t>, 2017</w:t>
      </w:r>
      <w:r w:rsidRPr="001C4980" w:rsidR="000E1A0A">
        <w:rPr>
          <w:szCs w:val="24"/>
          <w:shd w:val="clear" w:color="auto" w:fill="FFFFFF"/>
        </w:rPr>
        <w:t>)</w:t>
      </w:r>
      <w:r w:rsidR="000E1A0A">
        <w:rPr>
          <w:iCs/>
          <w:color w:val="000000"/>
          <w:szCs w:val="24"/>
          <w:shd w:val="clear" w:color="auto" w:fill="FFFFFF"/>
        </w:rPr>
        <w:t>.</w:t>
      </w:r>
      <w:r>
        <w:rPr>
          <w:rFonts w:eastAsia="Times New Roman"/>
          <w:szCs w:val="24"/>
        </w:rPr>
        <w:t xml:space="preserve"> On its part, guidance in group leadership refers is a situation where a leader provides a piece of information or advice </w:t>
      </w:r>
      <w:r>
        <w:rPr>
          <w:rFonts w:eastAsia="Times New Roman"/>
          <w:szCs w:val="24"/>
        </w:rPr>
        <w:t>purposely to overcome a difficulty or resolve a persistent problem</w:t>
      </w:r>
      <w:r w:rsidR="000E1A0A">
        <w:rPr>
          <w:rFonts w:eastAsia="Times New Roman"/>
          <w:szCs w:val="24"/>
        </w:rPr>
        <w:t xml:space="preserve"> </w:t>
      </w:r>
      <w:r w:rsidR="000E1A0A">
        <w:rPr>
          <w:iCs/>
          <w:color w:val="000000"/>
          <w:szCs w:val="24"/>
          <w:shd w:val="clear" w:color="auto" w:fill="FFFFFF"/>
        </w:rPr>
        <w:t>(</w:t>
      </w:r>
      <w:r w:rsidR="000E1A0A">
        <w:rPr>
          <w:szCs w:val="24"/>
          <w:shd w:val="clear" w:color="auto" w:fill="FFFFFF"/>
        </w:rPr>
        <w:t>LeCouteur</w:t>
      </w:r>
      <w:r w:rsidR="000E1A0A">
        <w:rPr>
          <w:szCs w:val="24"/>
          <w:shd w:val="clear" w:color="auto" w:fill="FFFFFF"/>
        </w:rPr>
        <w:t xml:space="preserve"> &amp; </w:t>
      </w:r>
      <w:r w:rsidR="000E1A0A">
        <w:rPr>
          <w:szCs w:val="24"/>
          <w:shd w:val="clear" w:color="auto" w:fill="FFFFFF"/>
        </w:rPr>
        <w:t>Oxlad</w:t>
      </w:r>
      <w:r w:rsidR="000E1A0A">
        <w:rPr>
          <w:szCs w:val="24"/>
          <w:shd w:val="clear" w:color="auto" w:fill="FFFFFF"/>
        </w:rPr>
        <w:t>, 2017</w:t>
      </w:r>
      <w:r w:rsidRPr="001C4980" w:rsidR="000E1A0A">
        <w:rPr>
          <w:szCs w:val="24"/>
          <w:shd w:val="clear" w:color="auto" w:fill="FFFFFF"/>
        </w:rPr>
        <w:t>)</w:t>
      </w:r>
      <w:r w:rsidR="000E1A0A">
        <w:rPr>
          <w:iCs/>
          <w:color w:val="000000"/>
          <w:szCs w:val="24"/>
          <w:shd w:val="clear" w:color="auto" w:fill="FFFFFF"/>
        </w:rPr>
        <w:t>.</w:t>
      </w:r>
      <w:r w:rsidR="000E1A0A">
        <w:rPr>
          <w:rFonts w:eastAsia="Times New Roman"/>
          <w:szCs w:val="24"/>
        </w:rPr>
        <w:t xml:space="preserve"> </w:t>
      </w:r>
      <w:r>
        <w:rPr>
          <w:rFonts w:eastAsia="Times New Roman"/>
          <w:szCs w:val="24"/>
        </w:rPr>
        <w:t>On the other hand, counseling leadership refers to professional information provided by a superior to aid the group members in resolving physiological or personal issues. Overall, guidance leadership is preventive, while counseling is curative in nature. 
</w:t>
      </w:r>
    </w:p>
    <w:p w:rsidR="007A378D" w:rsidP="008D11AC">
      <w:pPr>
        <w:spacing w:line="480" w:lineRule="auto"/>
        <w:ind w:firstLine="720"/>
        <w:rPr>
          <w:rFonts w:eastAsia="Times New Roman"/>
          <w:szCs w:val="24"/>
        </w:rPr>
      </w:pPr>
      <w:r>
        <w:rPr>
          <w:rFonts w:eastAsia="Times New Roman"/>
          <w:szCs w:val="24"/>
        </w:rPr>
        <w:t xml:space="preserve">Furthermore, guidance leadership is utilized in groups to assist the victims in choosing the best alternative. </w:t>
      </w:r>
      <w:r w:rsidR="00120C9F">
        <w:rPr>
          <w:rFonts w:eastAsia="Times New Roman"/>
          <w:szCs w:val="24"/>
        </w:rPr>
        <w:t>The leaders provide the victims with various options that they can choose to resolve their issues in addition to providing them with educative material</w:t>
      </w:r>
      <w:r w:rsidR="000E1A0A">
        <w:rPr>
          <w:rFonts w:eastAsia="Times New Roman"/>
          <w:szCs w:val="24"/>
        </w:rPr>
        <w:t xml:space="preserve"> </w:t>
      </w:r>
      <w:r w:rsidR="000E1A0A">
        <w:rPr>
          <w:iCs/>
          <w:color w:val="000000"/>
          <w:szCs w:val="24"/>
          <w:shd w:val="clear" w:color="auto" w:fill="FFFFFF"/>
        </w:rPr>
        <w:t>(</w:t>
      </w:r>
      <w:r w:rsidR="000E1A0A">
        <w:rPr>
          <w:rFonts w:eastAsia="Times New Roman"/>
          <w:szCs w:val="24"/>
        </w:rPr>
        <w:t>Waldo,</w:t>
      </w:r>
      <w:r w:rsidRPr="001C4980" w:rsidR="000E1A0A">
        <w:rPr>
          <w:rFonts w:eastAsia="Times New Roman"/>
          <w:szCs w:val="24"/>
        </w:rPr>
        <w:t xml:space="preserve"> </w:t>
      </w:r>
      <w:r w:rsidRPr="001C4980" w:rsidR="000E1A0A">
        <w:rPr>
          <w:rFonts w:eastAsia="Times New Roman"/>
          <w:szCs w:val="24"/>
        </w:rPr>
        <w:t>Kerne</w:t>
      </w:r>
      <w:r w:rsidR="000E1A0A">
        <w:rPr>
          <w:rFonts w:eastAsia="Times New Roman"/>
          <w:szCs w:val="24"/>
        </w:rPr>
        <w:t xml:space="preserve">, &amp; Van Horn </w:t>
      </w:r>
      <w:r w:rsidR="000E1A0A">
        <w:rPr>
          <w:rFonts w:eastAsia="Times New Roman"/>
          <w:szCs w:val="24"/>
        </w:rPr>
        <w:t>Kerrne</w:t>
      </w:r>
      <w:r w:rsidR="000E1A0A">
        <w:rPr>
          <w:rFonts w:eastAsia="Times New Roman"/>
          <w:szCs w:val="24"/>
        </w:rPr>
        <w:t xml:space="preserve">, </w:t>
      </w:r>
      <w:r w:rsidRPr="001C4980" w:rsidR="000E1A0A">
        <w:rPr>
          <w:rFonts w:eastAsia="Times New Roman"/>
          <w:szCs w:val="24"/>
        </w:rPr>
        <w:t>2007)</w:t>
      </w:r>
      <w:r w:rsidR="00120C9F">
        <w:rPr>
          <w:rFonts w:eastAsia="Times New Roman"/>
          <w:szCs w:val="24"/>
        </w:rPr>
        <w:t xml:space="preserve">. Examples of guidance leadership may include physiology </w:t>
      </w:r>
      <w:r w:rsidR="00224838">
        <w:rPr>
          <w:rFonts w:eastAsia="Times New Roman"/>
          <w:szCs w:val="24"/>
        </w:rPr>
        <w:t xml:space="preserve">information cessions and </w:t>
      </w:r>
      <w:r w:rsidR="00120C9F">
        <w:rPr>
          <w:rFonts w:eastAsia="Times New Roman"/>
          <w:szCs w:val="24"/>
        </w:rPr>
        <w:t>orientation programs</w:t>
      </w:r>
      <w:r w:rsidR="00224838">
        <w:rPr>
          <w:rFonts w:eastAsia="Times New Roman"/>
          <w:szCs w:val="24"/>
        </w:rPr>
        <w:t>.</w:t>
      </w:r>
      <w:r w:rsidR="00284F63">
        <w:rPr>
          <w:rFonts w:eastAsia="Times New Roman"/>
          <w:szCs w:val="24"/>
        </w:rPr>
        <w:t xml:space="preserve"> Conversely, the leaders utilize</w:t>
      </w:r>
      <w:r w:rsidR="008B703B">
        <w:rPr>
          <w:rFonts w:eastAsia="Times New Roman"/>
          <w:szCs w:val="24"/>
        </w:rPr>
        <w:t xml:space="preserve"> counseling to impact the victim's way of thinking for them to find solutions on their own</w:t>
      </w:r>
      <w:r w:rsidR="000E1A0A">
        <w:rPr>
          <w:rFonts w:eastAsia="Times New Roman"/>
          <w:szCs w:val="24"/>
        </w:rPr>
        <w:t xml:space="preserve"> </w:t>
      </w:r>
      <w:r w:rsidR="000E1A0A">
        <w:rPr>
          <w:iCs/>
          <w:color w:val="000000"/>
          <w:szCs w:val="24"/>
          <w:shd w:val="clear" w:color="auto" w:fill="FFFFFF"/>
        </w:rPr>
        <w:t>(</w:t>
      </w:r>
      <w:r w:rsidR="000E1A0A">
        <w:rPr>
          <w:szCs w:val="24"/>
          <w:shd w:val="clear" w:color="auto" w:fill="FFFFFF"/>
        </w:rPr>
        <w:t>LeCouteur</w:t>
      </w:r>
      <w:r w:rsidR="000E1A0A">
        <w:rPr>
          <w:szCs w:val="24"/>
          <w:shd w:val="clear" w:color="auto" w:fill="FFFFFF"/>
        </w:rPr>
        <w:t xml:space="preserve"> &amp; </w:t>
      </w:r>
      <w:r w:rsidR="000E1A0A">
        <w:rPr>
          <w:szCs w:val="24"/>
          <w:shd w:val="clear" w:color="auto" w:fill="FFFFFF"/>
        </w:rPr>
        <w:t>Oxlad</w:t>
      </w:r>
      <w:r w:rsidR="000E1A0A">
        <w:rPr>
          <w:szCs w:val="24"/>
          <w:shd w:val="clear" w:color="auto" w:fill="FFFFFF"/>
        </w:rPr>
        <w:t>, 2017</w:t>
      </w:r>
      <w:r w:rsidRPr="001C4980" w:rsidR="000E1A0A">
        <w:rPr>
          <w:szCs w:val="24"/>
          <w:shd w:val="clear" w:color="auto" w:fill="FFFFFF"/>
        </w:rPr>
        <w:t>)</w:t>
      </w:r>
      <w:r w:rsidR="008B703B">
        <w:rPr>
          <w:rFonts w:eastAsia="Times New Roman"/>
          <w:szCs w:val="24"/>
        </w:rPr>
        <w:t xml:space="preserve">. Overall, counseling </w:t>
      </w:r>
      <w:r w:rsidR="00DD21EF">
        <w:rPr>
          <w:rFonts w:eastAsia="Times New Roman"/>
          <w:szCs w:val="24"/>
        </w:rPr>
        <w:t xml:space="preserve">is more personal </w:t>
      </w:r>
      <w:r w:rsidR="008B703B">
        <w:rPr>
          <w:rFonts w:eastAsia="Times New Roman"/>
          <w:szCs w:val="24"/>
        </w:rPr>
        <w:t xml:space="preserve">as compared to guidance since it aids the victim to get over personal issues on their own. </w:t>
      </w:r>
    </w:p>
    <w:p w:rsidR="001C4980" w:rsidP="008D11AC">
      <w:pPr>
        <w:spacing w:line="480" w:lineRule="auto"/>
        <w:ind w:firstLine="720"/>
        <w:rPr>
          <w:rFonts w:eastAsia="Times New Roman"/>
          <w:szCs w:val="24"/>
        </w:rPr>
      </w:pPr>
      <w:r>
        <w:rPr>
          <w:rFonts w:eastAsia="Times New Roman"/>
          <w:szCs w:val="24"/>
        </w:rPr>
        <w:t>Storming and norming is vital when monitoring individuals battling with domestic violence. During the storming phase, it is critical for the group leader to ensure that the members interact freely with others. The members should be encouraged to confront peer's opinions because it contributes significantly to developing involvement in addition to dealing with conflict issues</w:t>
      </w:r>
      <w:r w:rsidR="000E1A0A">
        <w:rPr>
          <w:rFonts w:eastAsia="Times New Roman"/>
          <w:szCs w:val="24"/>
        </w:rPr>
        <w:t xml:space="preserve"> </w:t>
      </w:r>
      <w:r w:rsidR="000E1A0A">
        <w:rPr>
          <w:iCs/>
          <w:color w:val="000000"/>
          <w:szCs w:val="24"/>
          <w:shd w:val="clear" w:color="auto" w:fill="FFFFFF"/>
        </w:rPr>
        <w:t>(</w:t>
      </w:r>
      <w:r w:rsidR="000E1A0A">
        <w:rPr>
          <w:szCs w:val="24"/>
          <w:shd w:val="clear" w:color="auto" w:fill="FFFFFF"/>
        </w:rPr>
        <w:t>LeCouteur</w:t>
      </w:r>
      <w:r w:rsidR="000E1A0A">
        <w:rPr>
          <w:szCs w:val="24"/>
          <w:shd w:val="clear" w:color="auto" w:fill="FFFFFF"/>
        </w:rPr>
        <w:t xml:space="preserve"> &amp; </w:t>
      </w:r>
      <w:r w:rsidR="000E1A0A">
        <w:rPr>
          <w:szCs w:val="24"/>
          <w:shd w:val="clear" w:color="auto" w:fill="FFFFFF"/>
        </w:rPr>
        <w:t>Oxlad</w:t>
      </w:r>
      <w:r w:rsidR="000E1A0A">
        <w:rPr>
          <w:szCs w:val="24"/>
          <w:shd w:val="clear" w:color="auto" w:fill="FFFFFF"/>
        </w:rPr>
        <w:t>, 2017</w:t>
      </w:r>
      <w:r w:rsidRPr="001C4980" w:rsidR="000E1A0A">
        <w:rPr>
          <w:szCs w:val="24"/>
          <w:shd w:val="clear" w:color="auto" w:fill="FFFFFF"/>
        </w:rPr>
        <w:t>)</w:t>
      </w:r>
      <w:r w:rsidR="000E1A0A">
        <w:rPr>
          <w:iCs/>
          <w:color w:val="000000"/>
          <w:szCs w:val="24"/>
          <w:shd w:val="clear" w:color="auto" w:fill="FFFFFF"/>
        </w:rPr>
        <w:t>.</w:t>
      </w:r>
      <w:r w:rsidR="000E1A0A">
        <w:rPr>
          <w:rFonts w:eastAsia="Times New Roman"/>
          <w:szCs w:val="24"/>
        </w:rPr>
        <w:t xml:space="preserve"> </w:t>
      </w:r>
      <w:r>
        <w:rPr>
          <w:rFonts w:eastAsia="Times New Roman"/>
          <w:szCs w:val="24"/>
        </w:rPr>
        <w:t>Norming is yet another essential phase in managing a group of domestic violence victims because it induces them to realize their purpose in achieving the group'</w:t>
      </w:r>
      <w:r>
        <w:rPr>
          <w:rFonts w:eastAsia="Times New Roman"/>
          <w:szCs w:val="24"/>
        </w:rPr>
        <w:t>s goal</w:t>
      </w:r>
      <w:r w:rsidR="000E1A0A">
        <w:rPr>
          <w:rFonts w:eastAsia="Times New Roman"/>
          <w:szCs w:val="24"/>
        </w:rPr>
        <w:t xml:space="preserve"> </w:t>
      </w:r>
      <w:r w:rsidR="000E1A0A">
        <w:rPr>
          <w:iCs/>
          <w:color w:val="000000"/>
          <w:szCs w:val="24"/>
          <w:shd w:val="clear" w:color="auto" w:fill="FFFFFF"/>
        </w:rPr>
        <w:t>(</w:t>
      </w:r>
      <w:r w:rsidR="000E1A0A">
        <w:rPr>
          <w:rFonts w:eastAsia="Times New Roman"/>
          <w:szCs w:val="24"/>
        </w:rPr>
        <w:t>Waldo,</w:t>
      </w:r>
      <w:r w:rsidRPr="001C4980" w:rsidR="000E1A0A">
        <w:rPr>
          <w:rFonts w:eastAsia="Times New Roman"/>
          <w:szCs w:val="24"/>
        </w:rPr>
        <w:t xml:space="preserve"> </w:t>
      </w:r>
      <w:r w:rsidRPr="001C4980" w:rsidR="000E1A0A">
        <w:rPr>
          <w:rFonts w:eastAsia="Times New Roman"/>
          <w:szCs w:val="24"/>
        </w:rPr>
        <w:t>Kerne</w:t>
      </w:r>
      <w:r w:rsidR="000E1A0A">
        <w:rPr>
          <w:rFonts w:eastAsia="Times New Roman"/>
          <w:szCs w:val="24"/>
        </w:rPr>
        <w:t xml:space="preserve">, &amp; Van Horn </w:t>
      </w:r>
      <w:r w:rsidR="000E1A0A">
        <w:rPr>
          <w:rFonts w:eastAsia="Times New Roman"/>
          <w:szCs w:val="24"/>
        </w:rPr>
        <w:t>Kerrne</w:t>
      </w:r>
      <w:r w:rsidR="000E1A0A">
        <w:rPr>
          <w:rFonts w:eastAsia="Times New Roman"/>
          <w:szCs w:val="24"/>
        </w:rPr>
        <w:t xml:space="preserve">, </w:t>
      </w:r>
      <w:r w:rsidRPr="001C4980" w:rsidR="000E1A0A">
        <w:rPr>
          <w:rFonts w:eastAsia="Times New Roman"/>
          <w:szCs w:val="24"/>
        </w:rPr>
        <w:t>2007)</w:t>
      </w:r>
      <w:r>
        <w:rPr>
          <w:rFonts w:eastAsia="Times New Roman"/>
          <w:szCs w:val="24"/>
        </w:rPr>
        <w:t>. I will utilize the phase to help the victims realize their personal goals, which will, in turn, promote their mutual interdependence.  
</w:t>
      </w:r>
      <w:bookmarkStart w:id="0" w:name="_GoBack"/>
      <w:bookmarkEnd w:id="0"/>
    </w:p>
    <w:p w:rsidR="001C4980" w:rsidRPr="001C4980" w:rsidP="008D11AC">
      <w:pPr>
        <w:spacing w:line="480" w:lineRule="auto"/>
        <w:ind w:firstLine="720"/>
        <w:jc w:val="center"/>
        <w:rPr>
          <w:rFonts w:eastAsia="Times New Roman"/>
          <w:szCs w:val="24"/>
        </w:rPr>
      </w:pPr>
      <w:r w:rsidRPr="001C4980">
        <w:rPr>
          <w:rFonts w:eastAsia="Times New Roman"/>
          <w:szCs w:val="24"/>
        </w:rPr>
        <w:t>Reference</w:t>
      </w:r>
    </w:p>
    <w:p w:rsidR="001C4980" w:rsidP="008D11AC">
      <w:pPr>
        <w:spacing w:line="480" w:lineRule="auto"/>
        <w:rPr>
          <w:szCs w:val="24"/>
          <w:shd w:val="clear" w:color="auto" w:fill="FFFFFF"/>
        </w:rPr>
      </w:pPr>
      <w:r>
        <w:rPr>
          <w:szCs w:val="24"/>
          <w:shd w:val="clear" w:color="auto" w:fill="FFFFFF"/>
        </w:rPr>
        <w:t>LeCouteur</w:t>
      </w:r>
      <w:r>
        <w:rPr>
          <w:szCs w:val="24"/>
          <w:shd w:val="clear" w:color="auto" w:fill="FFFFFF"/>
        </w:rPr>
        <w:t xml:space="preserve">, A., &amp; </w:t>
      </w:r>
      <w:r>
        <w:rPr>
          <w:szCs w:val="24"/>
          <w:shd w:val="clear" w:color="auto" w:fill="FFFFFF"/>
        </w:rPr>
        <w:t>Oxlad</w:t>
      </w:r>
      <w:r>
        <w:rPr>
          <w:szCs w:val="24"/>
          <w:shd w:val="clear" w:color="auto" w:fill="FFFFFF"/>
        </w:rPr>
        <w:t>, M. (2017</w:t>
      </w:r>
      <w:r w:rsidRPr="001C4980">
        <w:rPr>
          <w:szCs w:val="24"/>
          <w:shd w:val="clear" w:color="auto" w:fill="FFFFFF"/>
        </w:rPr>
        <w:t xml:space="preserve">). Managing accountability for domestic violence: Identities, </w:t>
      </w:r>
    </w:p>
    <w:p w:rsidR="001C4980" w:rsidRPr="001C4980" w:rsidP="008D11AC">
      <w:pPr>
        <w:spacing w:line="480" w:lineRule="auto"/>
        <w:ind w:left="720"/>
        <w:rPr>
          <w:iCs/>
          <w:color w:val="000000"/>
          <w:szCs w:val="24"/>
          <w:shd w:val="clear" w:color="auto" w:fill="FFFFFF"/>
        </w:rPr>
      </w:pPr>
      <w:r w:rsidRPr="001C4980">
        <w:rPr>
          <w:szCs w:val="24"/>
          <w:shd w:val="clear" w:color="auto" w:fill="FFFFFF"/>
        </w:rPr>
        <w:t>membership</w:t>
      </w:r>
      <w:r w:rsidRPr="001C4980">
        <w:rPr>
          <w:szCs w:val="24"/>
          <w:shd w:val="clear" w:color="auto" w:fill="FFFFFF"/>
        </w:rPr>
        <w:t xml:space="preserve"> categories and morality in perpetrators’ talk. </w:t>
      </w:r>
      <w:r w:rsidRPr="001C4980">
        <w:rPr>
          <w:i/>
          <w:iCs/>
          <w:szCs w:val="24"/>
          <w:shd w:val="clear" w:color="auto" w:fill="FFFFFF"/>
        </w:rPr>
        <w:t>Feminism &amp; Psychology</w:t>
      </w:r>
      <w:r w:rsidRPr="001C4980">
        <w:rPr>
          <w:szCs w:val="24"/>
          <w:shd w:val="clear" w:color="auto" w:fill="FFFFFF"/>
        </w:rPr>
        <w:t>, </w:t>
      </w:r>
      <w:r w:rsidRPr="001C4980">
        <w:rPr>
          <w:i/>
          <w:iCs/>
          <w:szCs w:val="24"/>
          <w:shd w:val="clear" w:color="auto" w:fill="FFFFFF"/>
        </w:rPr>
        <w:t>21</w:t>
      </w:r>
      <w:r w:rsidRPr="001C4980">
        <w:rPr>
          <w:szCs w:val="24"/>
          <w:shd w:val="clear" w:color="auto" w:fill="FFFFFF"/>
        </w:rPr>
        <w:t>(1), 5-28.</w:t>
      </w:r>
      <w:r w:rsidRPr="001C4980" w:rsidR="008B703B">
        <w:rPr>
          <w:rFonts w:eastAsia="Times New Roman"/>
          <w:szCs w:val="24"/>
        </w:rPr>
        <w:t xml:space="preserve">  </w:t>
      </w:r>
      <w:r w:rsidRPr="001C4980" w:rsidR="00284F63">
        <w:rPr>
          <w:rFonts w:eastAsia="Times New Roman"/>
          <w:szCs w:val="24"/>
        </w:rPr>
        <w:t xml:space="preserve"> </w:t>
      </w:r>
      <w:r w:rsidRPr="001C4980" w:rsidR="00224838">
        <w:rPr>
          <w:rFonts w:eastAsia="Times New Roman"/>
          <w:szCs w:val="24"/>
        </w:rPr>
        <w:t xml:space="preserve"> </w:t>
      </w:r>
      <w:r w:rsidRPr="001C4980" w:rsidR="00120C9F">
        <w:rPr>
          <w:rFonts w:eastAsia="Times New Roman"/>
          <w:szCs w:val="24"/>
        </w:rPr>
        <w:t xml:space="preserve"> </w:t>
      </w:r>
      <w:r w:rsidRPr="001C4980" w:rsidR="00766FB9">
        <w:rPr>
          <w:rFonts w:eastAsia="Times New Roman"/>
          <w:szCs w:val="24"/>
        </w:rPr>
        <w:t xml:space="preserve"> </w:t>
      </w:r>
      <w:r w:rsidRPr="001C4980" w:rsidR="00080200">
        <w:rPr>
          <w:iCs/>
          <w:color w:val="000000"/>
          <w:szCs w:val="24"/>
          <w:shd w:val="clear" w:color="auto" w:fill="FFFFFF"/>
        </w:rPr>
        <w:t xml:space="preserve">  </w:t>
      </w:r>
    </w:p>
    <w:p w:rsidR="001C4980" w:rsidP="008D11AC">
      <w:pPr>
        <w:spacing w:after="0" w:line="480" w:lineRule="auto"/>
        <w:rPr>
          <w:rFonts w:eastAsia="Times New Roman"/>
          <w:szCs w:val="24"/>
        </w:rPr>
      </w:pPr>
      <w:r w:rsidRPr="001C4980">
        <w:rPr>
          <w:rFonts w:eastAsia="Times New Roman"/>
          <w:szCs w:val="24"/>
        </w:rPr>
        <w:t xml:space="preserve">Waldo, M., </w:t>
      </w:r>
      <w:r w:rsidRPr="001C4980">
        <w:rPr>
          <w:rFonts w:eastAsia="Times New Roman"/>
          <w:szCs w:val="24"/>
        </w:rPr>
        <w:t>Kerne</w:t>
      </w:r>
      <w:r w:rsidRPr="001C4980">
        <w:rPr>
          <w:rFonts w:eastAsia="Times New Roman"/>
          <w:szCs w:val="24"/>
        </w:rPr>
        <w:t xml:space="preserve">, P. A., &amp; Van Horn </w:t>
      </w:r>
      <w:r w:rsidRPr="001C4980">
        <w:rPr>
          <w:rFonts w:eastAsia="Times New Roman"/>
          <w:szCs w:val="24"/>
        </w:rPr>
        <w:t>Kerrne</w:t>
      </w:r>
      <w:r w:rsidRPr="001C4980">
        <w:rPr>
          <w:rFonts w:eastAsia="Times New Roman"/>
          <w:szCs w:val="24"/>
        </w:rPr>
        <w:t xml:space="preserve">, V. (2007). Therapeutic factors in guidance versus </w:t>
      </w:r>
    </w:p>
    <w:p w:rsidR="001C4980" w:rsidP="008D11AC">
      <w:pPr>
        <w:spacing w:after="0" w:line="480" w:lineRule="auto"/>
        <w:rPr>
          <w:rFonts w:eastAsia="Times New Roman"/>
          <w:szCs w:val="24"/>
        </w:rPr>
      </w:pPr>
    </w:p>
    <w:p w:rsidR="001C4980" w:rsidRPr="001C4980" w:rsidP="008D11AC">
      <w:pPr>
        <w:spacing w:after="0" w:line="480" w:lineRule="auto"/>
        <w:ind w:left="720"/>
        <w:rPr>
          <w:rFonts w:eastAsia="Times New Roman"/>
          <w:szCs w:val="24"/>
        </w:rPr>
      </w:pPr>
      <w:r w:rsidRPr="001C4980">
        <w:rPr>
          <w:rFonts w:eastAsia="Times New Roman"/>
          <w:szCs w:val="24"/>
        </w:rPr>
        <w:t>counseling</w:t>
      </w:r>
      <w:r w:rsidRPr="001C4980">
        <w:rPr>
          <w:rFonts w:eastAsia="Times New Roman"/>
          <w:szCs w:val="24"/>
        </w:rPr>
        <w:t xml:space="preserve"> sessions of domestic violence groups. Journal for Specialists in Group Work, 32(4), 346-361. </w:t>
      </w:r>
      <w:r w:rsidRPr="001C4980">
        <w:rPr>
          <w:rFonts w:eastAsia="Times New Roman"/>
          <w:szCs w:val="24"/>
        </w:rPr>
        <w:t>doi</w:t>
      </w:r>
      <w:r w:rsidRPr="001C4980">
        <w:rPr>
          <w:rFonts w:eastAsia="Times New Roman"/>
          <w:szCs w:val="24"/>
        </w:rPr>
        <w:t xml:space="preserve">: 10.1080/01933920701476672 </w:t>
      </w:r>
    </w:p>
    <w:p w:rsidR="006C00DD" w:rsidRPr="001C4980" w:rsidP="008D11AC">
      <w:pPr>
        <w:spacing w:line="480" w:lineRule="auto"/>
        <w:rPr>
          <w:szCs w:val="24"/>
        </w:rPr>
      </w:pPr>
      <w:r w:rsidRPr="001C4980">
        <w:rPr>
          <w:iCs/>
          <w:color w:val="000000"/>
          <w:szCs w:val="24"/>
          <w:shd w:val="clear" w:color="auto" w:fill="FFFFFF"/>
        </w:rPr>
        <w:t xml:space="preserve">             </w:t>
      </w:r>
      <w:r w:rsidRPr="001C4980" w:rsidR="00912D98">
        <w:rPr>
          <w:iCs/>
          <w:color w:val="000000"/>
          <w:szCs w:val="24"/>
          <w:shd w:val="clear" w:color="auto" w:fill="FFFFFF"/>
        </w:rPr>
        <w:t xml:space="preserve">  </w:t>
      </w:r>
      <w:r w:rsidRPr="001C4980" w:rsidR="005B222B">
        <w:rPr>
          <w:iCs/>
          <w:color w:val="000000"/>
          <w:szCs w:val="24"/>
          <w:shd w:val="clear" w:color="auto" w:fill="FFFFFF"/>
        </w:rPr>
        <w:t xml:space="preserve">  </w:t>
      </w:r>
      <w:r w:rsidRPr="001C4980" w:rsidR="007858CC">
        <w:rPr>
          <w:iCs/>
          <w:color w:val="000000"/>
          <w:szCs w:val="24"/>
          <w:shd w:val="clear" w:color="auto" w:fill="FFFFFF"/>
        </w:rPr>
        <w:t xml:space="preserve">   </w:t>
      </w:r>
      <w:r w:rsidRPr="001C4980" w:rsidR="00BB6034">
        <w:rPr>
          <w:iCs/>
          <w:color w:val="000000"/>
          <w:szCs w:val="24"/>
          <w:shd w:val="clear" w:color="auto" w:fill="FFFFFF"/>
        </w:rPr>
        <w:t xml:space="preserve"> </w:t>
      </w:r>
    </w:p>
    <w:sectPr w:rsidSect="008D11A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423030"/>
      <w:docPartObj>
        <w:docPartGallery w:val="Page Numbers (Top of Page)"/>
        <w:docPartUnique/>
      </w:docPartObj>
    </w:sdtPr>
    <w:sdtEndPr>
      <w:rPr>
        <w:noProof/>
      </w:rPr>
    </w:sdtEndPr>
    <w:sdtContent>
      <w:p w:rsidR="000E1A0A" w:rsidP="000E1A0A">
        <w:pPr>
          <w:pStyle w:val="Header"/>
        </w:pPr>
        <w:r>
          <w:t xml:space="preserve">THERAPEUTIC FACTORS                                                                                                       </w:t>
        </w:r>
        <w:r>
          <w:fldChar w:fldCharType="begin"/>
        </w:r>
        <w:r>
          <w:instrText xml:space="preserve"> PAGE   \* MERGEFORMAT </w:instrText>
        </w:r>
        <w:r>
          <w:fldChar w:fldCharType="separate"/>
        </w:r>
        <w:r w:rsidR="008D11AC">
          <w:rPr>
            <w:noProof/>
          </w:rPr>
          <w:t>2</w:t>
        </w:r>
        <w:r>
          <w:rPr>
            <w:noProof/>
          </w:rPr>
          <w:fldChar w:fldCharType="end"/>
        </w:r>
      </w:p>
    </w:sdtContent>
  </w:sdt>
  <w:p w:rsidR="000E1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74009843"/>
      <w:docPartObj>
        <w:docPartGallery w:val="Page Numbers (Top of Page)"/>
        <w:docPartUnique/>
      </w:docPartObj>
    </w:sdtPr>
    <w:sdtEndPr>
      <w:rPr>
        <w:noProof/>
      </w:rPr>
    </w:sdtEndPr>
    <w:sdtContent>
      <w:p w:rsidR="008D11AC" w:rsidP="008D11AC">
        <w:pPr>
          <w:pStyle w:val="Header"/>
        </w:pPr>
        <w:r>
          <w:t xml:space="preserve">Running head: </w:t>
        </w:r>
        <w:r>
          <w:t xml:space="preserve">THERAPEUTIC FACTORS  </w:t>
        </w:r>
        <w:r>
          <w:t xml:space="preserve">                                                                    </w:t>
        </w:r>
        <w:r>
          <w:t xml:space="preserve">        </w:t>
        </w:r>
        <w:r>
          <w:fldChar w:fldCharType="begin"/>
        </w:r>
        <w:r>
          <w:instrText xml:space="preserve"> PAGE   \* MERGEFORMAT </w:instrText>
        </w:r>
        <w:r>
          <w:fldChar w:fldCharType="separate"/>
        </w:r>
        <w:r>
          <w:rPr>
            <w:noProof/>
          </w:rPr>
          <w:t>1</w:t>
        </w:r>
        <w:r>
          <w:rPr>
            <w:noProof/>
          </w:rPr>
          <w:fldChar w:fldCharType="end"/>
        </w:r>
      </w:p>
    </w:sdtContent>
  </w:sdt>
  <w:p w:rsidR="008D11AC" w:rsidP="008D11AC">
    <w:pPr>
      <w:pStyle w:val="Header"/>
    </w:pPr>
  </w:p>
  <w:p w:rsidR="008D11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36"/>
    <w:rsid w:val="00022E36"/>
    <w:rsid w:val="00031D86"/>
    <w:rsid w:val="00080200"/>
    <w:rsid w:val="000E1A0A"/>
    <w:rsid w:val="00120C9F"/>
    <w:rsid w:val="00136A7F"/>
    <w:rsid w:val="001C4980"/>
    <w:rsid w:val="00224838"/>
    <w:rsid w:val="00284F63"/>
    <w:rsid w:val="003E7C23"/>
    <w:rsid w:val="004F7C3A"/>
    <w:rsid w:val="00576BDB"/>
    <w:rsid w:val="005B222B"/>
    <w:rsid w:val="006C00DD"/>
    <w:rsid w:val="006C43B9"/>
    <w:rsid w:val="00766FB9"/>
    <w:rsid w:val="007858CC"/>
    <w:rsid w:val="007A378D"/>
    <w:rsid w:val="007C5C54"/>
    <w:rsid w:val="008B703B"/>
    <w:rsid w:val="008D11AC"/>
    <w:rsid w:val="008D2898"/>
    <w:rsid w:val="00912D98"/>
    <w:rsid w:val="00977AC6"/>
    <w:rsid w:val="00B02F2F"/>
    <w:rsid w:val="00BB6034"/>
    <w:rsid w:val="00DD21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D276360-B59E-4319-8E29-A0C52215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color w:val="222222"/>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A0A"/>
  </w:style>
  <w:style w:type="paragraph" w:styleId="Footer">
    <w:name w:val="footer"/>
    <w:basedOn w:val="Normal"/>
    <w:link w:val="FooterChar"/>
    <w:uiPriority w:val="99"/>
    <w:unhideWhenUsed/>
    <w:rsid w:val="000E1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ELOHIM</cp:lastModifiedBy>
  <cp:revision>6</cp:revision>
  <dcterms:created xsi:type="dcterms:W3CDTF">2020-03-11T15:38:00Z</dcterms:created>
  <dcterms:modified xsi:type="dcterms:W3CDTF">2020-03-12T09:39:00Z</dcterms:modified>
</cp:coreProperties>
</file>